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53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Генеральному директору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ООО «</w:t>
      </w:r>
      <w:r>
        <w:rPr>
          <w:rFonts w:ascii="Times New Roman" w:hAnsi="Times New Roman" w:cs="Times New Roman"/>
          <w:b/>
          <w:sz w:val="28"/>
          <w:szCs w:val="28"/>
        </w:rPr>
        <w:t xml:space="preserve">ЧТГ»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Кузнецову</w:t>
      </w:r>
      <w:r>
        <w:rPr>
          <w:rFonts w:ascii="Times New Roman" w:hAnsi="Times New Roman" w:cs="Times New Roman"/>
          <w:b/>
          <w:sz w:val="28"/>
          <w:szCs w:val="28"/>
        </w:rPr>
        <w:t xml:space="preserve"> А.Б.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 xml:space="preserve">пр. Кирова 52, г. Симферополь, Республика Крым, Россия, 295000, </w:t>
      </w:r>
      <w:r>
        <w:rPr>
          <w:rFonts w:ascii="Times New Roman" w:hAnsi="Times New Roman" w:cs="Times New Roman"/>
          <w:i/>
          <w:sz w:val="24"/>
          <w:szCs w:val="24"/>
        </w:rPr>
        <w:br/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E</w:t>
      </w:r>
      <w:r>
        <w:rPr>
          <w:rFonts w:ascii="Times New Roman" w:hAnsi="Times New Roman" w:cs="Times New Roman"/>
          <w:i/>
          <w:sz w:val="24"/>
          <w:szCs w:val="24"/>
        </w:rPr>
        <w:t xml:space="preserve">-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mail</w:t>
      </w:r>
      <w:r>
        <w:rPr>
          <w:rFonts w:ascii="Times New Roman" w:hAnsi="Times New Roman" w:cs="Times New Roman"/>
          <w:i/>
          <w:sz w:val="24"/>
          <w:szCs w:val="24"/>
        </w:rPr>
        <w:t xml:space="preserve">: chtg@gas.crimea.ru</w:t>
      </w:r>
      <w:r>
        <w:rPr>
          <w:rFonts w:ascii="Times New Roman" w:hAnsi="Times New Roman" w:cs="Times New Roman"/>
          <w:i/>
          <w:sz w:val="24"/>
          <w:szCs w:val="24"/>
        </w:rPr>
      </w:r>
    </w:p>
    <w:p>
      <w:pPr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________________________________,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проживающего по </w:t>
      </w:r>
      <w:r>
        <w:rPr>
          <w:rFonts w:ascii="Times New Roman" w:hAnsi="Times New Roman" w:cs="Times New Roman"/>
          <w:sz w:val="28"/>
          <w:szCs w:val="28"/>
        </w:rPr>
        <w:t xml:space="preserve">адресу___________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об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тел.__________________________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ЗАЯВЛЕНИЕ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left="-284" w:firstLine="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_____________________________________________________________,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-28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являясь правообладателем земельного участка с кадастровым №______________________________________________________________________________________________________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 , </w:t>
      </w:r>
      <w:r>
        <w:rPr>
          <w:rFonts w:ascii="Times New Roman" w:hAnsi="Times New Roman" w:cs="Times New Roman"/>
          <w:sz w:val="28"/>
          <w:szCs w:val="28"/>
        </w:rPr>
        <w:t xml:space="preserve">расположенном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______________________________________________________</w:t>
      </w:r>
      <w:r>
        <w:rPr>
          <w:rFonts w:ascii="Times New Roman" w:hAnsi="Times New Roman" w:cs="Times New Roman"/>
          <w:i/>
          <w:sz w:val="28"/>
          <w:szCs w:val="28"/>
        </w:rPr>
        <w:t xml:space="preserve">______________________________________________________________________________________________________________________________________________________</w:t>
      </w:r>
      <w:bookmarkStart w:id="0" w:name="_GoBack"/>
      <w:r/>
      <w:bookmarkEnd w:id="0"/>
      <w:r/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left="-28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согласовать размещение на нём: ____________________________________________________________________   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-284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16"/>
          <w:szCs w:val="16"/>
        </w:rPr>
        <w:t xml:space="preserve">(</w:t>
      </w:r>
      <w:r>
        <w:rPr>
          <w:rFonts w:ascii="Times New Roman" w:hAnsi="Times New Roman" w:cs="Times New Roman"/>
          <w:sz w:val="16"/>
          <w:szCs w:val="16"/>
        </w:rPr>
        <w:t xml:space="preserve">фруктовый сад, </w:t>
      </w:r>
      <w:r>
        <w:rPr>
          <w:rFonts w:ascii="Times New Roman" w:hAnsi="Times New Roman" w:cs="Times New Roman"/>
          <w:sz w:val="16"/>
          <w:szCs w:val="16"/>
        </w:rPr>
        <w:t xml:space="preserve">ограждение участка, садовый домик, дачный домик, жилой дом, подсобные строения и </w:t>
      </w:r>
      <w:r>
        <w:rPr>
          <w:rFonts w:ascii="Times New Roman" w:hAnsi="Times New Roman" w:cs="Times New Roman"/>
          <w:sz w:val="16"/>
          <w:szCs w:val="16"/>
        </w:rPr>
        <w:t xml:space="preserve">тп</w:t>
      </w:r>
      <w:r>
        <w:rPr>
          <w:rFonts w:ascii="Times New Roman" w:hAnsi="Times New Roman" w:cs="Times New Roman"/>
          <w:sz w:val="16"/>
          <w:szCs w:val="16"/>
        </w:rPr>
        <w:t xml:space="preserve">.)</w:t>
      </w:r>
      <w:r>
        <w:rPr>
          <w:rFonts w:ascii="Times New Roman" w:hAnsi="Times New Roman" w:cs="Times New Roman"/>
          <w:sz w:val="16"/>
          <w:szCs w:val="16"/>
        </w:rPr>
      </w:r>
    </w:p>
    <w:p>
      <w:p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-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-284" w:firstLine="568"/>
        <w:jc w:val="both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ind w:left="-284" w:firstLine="568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-284" w:firstLine="568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план –схема земельного участка с размещением на нём: ____________________________________________________________________.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-284"/>
        <w:jc w:val="center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(фруктовый сад, ограждение участка, садовый домик, дачный домик, жилой дом, подсобные строения и </w:t>
      </w:r>
      <w:r>
        <w:rPr>
          <w:rFonts w:ascii="Times New Roman" w:hAnsi="Times New Roman" w:cs="Times New Roman"/>
          <w:sz w:val="16"/>
          <w:szCs w:val="16"/>
        </w:rPr>
        <w:t xml:space="preserve">тп</w:t>
      </w:r>
      <w:r>
        <w:rPr>
          <w:rFonts w:ascii="Times New Roman" w:hAnsi="Times New Roman" w:cs="Times New Roman"/>
          <w:sz w:val="16"/>
          <w:szCs w:val="16"/>
        </w:rPr>
        <w:t xml:space="preserve">.)</w:t>
      </w:r>
      <w:r>
        <w:rPr>
          <w:rFonts w:ascii="Times New Roman" w:hAnsi="Times New Roman" w:cs="Times New Roman"/>
          <w:sz w:val="16"/>
          <w:szCs w:val="16"/>
        </w:rPr>
      </w:r>
    </w:p>
    <w:p>
      <w:pPr>
        <w:ind w:left="-284" w:firstLine="568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____________________         _________________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        </w:t>
      </w:r>
      <w:r>
        <w:rPr>
          <w:rFonts w:ascii="Times New Roman" w:hAnsi="Times New Roman" w:cs="Times New Roman"/>
          <w:b/>
          <w:sz w:val="18"/>
          <w:szCs w:val="18"/>
        </w:rPr>
        <w:t xml:space="preserve">   (</w:t>
      </w:r>
      <w:r>
        <w:rPr>
          <w:rFonts w:ascii="Times New Roman" w:hAnsi="Times New Roman" w:cs="Times New Roman"/>
          <w:b/>
          <w:sz w:val="18"/>
          <w:szCs w:val="18"/>
        </w:rPr>
        <w:t xml:space="preserve">подпись)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 xml:space="preserve">(Ф.И.О)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 xml:space="preserve">(дата)</w:t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Lohit Devanagari">
    <w:panose1 w:val="020B0600000000000000"/>
  </w:font>
  <w:font w:name="Open Sans">
    <w:panose1 w:val="020B0606030504020204"/>
  </w:font>
  <w:font w:name="Segoe UI">
    <w:panose1 w:val="020B050302020402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character" w:styleId="47">
    <w:name w:val="Caption Char"/>
    <w:basedOn w:val="618"/>
    <w:link w:val="62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spacing w:after="160" w:line="259" w:lineRule="auto"/>
    </w:pPr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character" w:styleId="621" w:customStyle="1">
    <w:name w:val="Текст выноски Знак"/>
    <w:basedOn w:val="618"/>
    <w:link w:val="628"/>
    <w:uiPriority w:val="99"/>
    <w:semiHidden/>
    <w:qFormat/>
    <w:rPr>
      <w:rFonts w:ascii="Segoe UI" w:hAnsi="Segoe UI" w:cs="Segoe UI"/>
      <w:sz w:val="18"/>
      <w:szCs w:val="18"/>
    </w:rPr>
  </w:style>
  <w:style w:type="character" w:styleId="622">
    <w:name w:val="Hyperlink"/>
    <w:basedOn w:val="618"/>
    <w:uiPriority w:val="99"/>
    <w:semiHidden/>
    <w:unhideWhenUsed/>
    <w:rPr>
      <w:rFonts w:ascii="Arial" w:hAnsi="Arial" w:cs="Arial"/>
      <w:color w:val="004c82"/>
      <w:u w:val="single"/>
    </w:rPr>
  </w:style>
  <w:style w:type="paragraph" w:styleId="623" w:customStyle="1">
    <w:name w:val="Заголовок"/>
    <w:basedOn w:val="617"/>
    <w:next w:val="624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624">
    <w:name w:val="Body Text"/>
    <w:basedOn w:val="617"/>
    <w:pPr>
      <w:spacing w:after="140" w:line="276" w:lineRule="auto"/>
    </w:pPr>
  </w:style>
  <w:style w:type="paragraph" w:styleId="625">
    <w:name w:val="List"/>
    <w:basedOn w:val="624"/>
    <w:rPr>
      <w:rFonts w:cs="Lohit Devanagari"/>
    </w:rPr>
  </w:style>
  <w:style w:type="paragraph" w:styleId="626">
    <w:name w:val="Caption"/>
    <w:basedOn w:val="617"/>
    <w:qFormat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627">
    <w:name w:val="index heading"/>
    <w:basedOn w:val="617"/>
    <w:qFormat/>
    <w:pPr>
      <w:suppressLineNumbers/>
    </w:pPr>
    <w:rPr>
      <w:rFonts w:cs="Lohit Devanagari"/>
    </w:rPr>
  </w:style>
  <w:style w:type="paragraph" w:styleId="628">
    <w:name w:val="Balloon Text"/>
    <w:basedOn w:val="617"/>
    <w:link w:val="621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87C74-C633-4A4E-BB2D-4DBF9E3ED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Гнатко Геннадий Николаевич</dc:creator>
  <dc:description/>
  <dc:language>ru-RU</dc:language>
  <cp:lastModifiedBy>CNG\boldyreva</cp:lastModifiedBy>
  <cp:revision>4</cp:revision>
  <dcterms:created xsi:type="dcterms:W3CDTF">2025-08-14T05:07:00Z</dcterms:created>
  <dcterms:modified xsi:type="dcterms:W3CDTF">2026-04-17T12:26:06Z</dcterms:modified>
</cp:coreProperties>
</file>